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209"/>
        <w:gridCol w:w="2486"/>
        <w:gridCol w:w="1626"/>
        <w:gridCol w:w="971"/>
        <w:gridCol w:w="9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726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486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626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参会人数</w:t>
            </w:r>
          </w:p>
        </w:tc>
        <w:tc>
          <w:tcPr>
            <w:tcW w:w="193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房间情况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0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26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1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30日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31日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 ）间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 ）间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8468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注：秘书处将根据您的回执情况安排住宿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，请务必核对好住宿日期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您可以通过以下几种方式预定房间：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instrText xml:space="preserve"> HYPERLINK "mailto:%E2%91%A0%E5%B0%86%E5%9B%9E%E6%89%A7%E8%A1%A8%E5%A1%AB%E5%86%99%E5%AE%8C%E6%AF%95%E5%8F%91%E9%80%81%E9%82%AE%E4%BB%B6%E8%87%B3%E5%8D%8F%E4%BC%9A%E9%82%AE%E7%AE%B1hbfsxh@163.com" </w:instrTex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（1）将回执表填写完毕发送邮件至协会邮箱hbfsxh@163.com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（2）联系添加秘书处人员微信发送单位名称、预留房间情况、参会人数和联系电话。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乘车路线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一、乘车路线：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新火车站：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乘3号线（石家庄站-新百广场站），乘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320路公交车，至上庄站下车路西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市区内：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新百广场乘325、游5路公交车，至上庄站下车路西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机场：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乘民航大巴车到新百广场，转乘325路、游5 公交车至上庄站下车路西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二、自驾车路线：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 xml:space="preserve">裕华路高速出口位置：裕华区   高速：京广线 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 xml:space="preserve">    从裕华路高速收费站出沿裕华东路西行500米右转上东二环南路辅道向南行驶上槐安路高架一直向西（过时光街、龙泉大桥）行驶14公里，到S232省道（京赞公路）右转行驶2.6公里路西到国源朗怡酒店。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4"/>
          <w:szCs w:val="24"/>
          <w:lang w:val="en-US" w:eastAsia="zh-CN" w:bidi="ar"/>
        </w:rPr>
        <w:t>鹿泉高速出口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24"/>
          <w:szCs w:val="24"/>
          <w:lang w:val="en-US" w:eastAsia="zh-CN" w:bidi="ar"/>
        </w:rPr>
        <w:t>位置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鹿泉市   高速：京昆高速、石太高速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从鹿泉高速收费站出沿龙泉东路向东行驶2.2公里右转上昌盛大街，行驶2.1公里左转上S232省道（京赞公路），行驶0.6公里至国源朗怡酒店。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4"/>
          <w:szCs w:val="24"/>
          <w:lang w:val="en-US" w:eastAsia="zh-CN" w:bidi="ar"/>
        </w:rPr>
        <w:t>西古城高速出口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位置：桥东区   高速：石黄或石太高速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从西古城收费出沿胜利北街向南行驶3公里上北二环西路，沿二环向西行驶，11.7公里右转上中山西路，沿中山西路向西行驶5公里至S232省道（京赞公路），右转行驶500米路西为国源朗怡酒店。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3040" cy="3248660"/>
            <wp:effectExtent l="0" t="0" r="3810" b="8890"/>
            <wp:docPr id="1" name="图片 1" descr="16194162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941625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/>
    <w:bookmarkEnd w:id="0"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0553B"/>
    <w:rsid w:val="5710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2021-04-26T09:00:00Z</dcterms:created>
  <dc:creator>坐山客</dc:creator>
  <cp:lastModifiedBy>坐山客</cp:lastModifiedBy>
  <dcterms:modified xsi:type="dcterms:W3CDTF">2021-04-26T09:04:20Z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540A83BBD76940F196AF7DEBC5758EF9</vt:lpwstr>
  </property>
  <property fmtid="{D5CDD505-2E9C-101B-9397-08002B2CF9AE}" pid="4" name="KSOSaveFontToCloudKey">
    <vt:lpwstr>307542740_btnclosed</vt:lpwstr>
  </property>
</Properties>
</file>